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95D62" w14:textId="77777777" w:rsidR="006774A2" w:rsidRPr="006774A2" w:rsidRDefault="006774A2" w:rsidP="009E143B">
      <w:pPr>
        <w:pStyle w:val="Einleitungs-Text"/>
        <w:ind w:right="0"/>
        <w:rPr>
          <w:color w:val="009DE0" w:themeColor="accent1"/>
          <w:sz w:val="20"/>
          <w:szCs w:val="20"/>
          <w:lang w:val="en-US"/>
        </w:rPr>
      </w:pPr>
      <w:r w:rsidRPr="006774A2">
        <w:rPr>
          <w:color w:val="009DE0" w:themeColor="accent1"/>
          <w:sz w:val="20"/>
          <w:szCs w:val="20"/>
          <w:lang w:val="en-US"/>
        </w:rPr>
        <w:t xml:space="preserve">Cost-effective and precise assembly of PFLITSCH cable </w:t>
      </w:r>
      <w:proofErr w:type="spellStart"/>
      <w:r w:rsidRPr="006774A2">
        <w:rPr>
          <w:color w:val="009DE0" w:themeColor="accent1"/>
          <w:sz w:val="20"/>
          <w:szCs w:val="20"/>
          <w:lang w:val="en-US"/>
        </w:rPr>
        <w:t>trunking</w:t>
      </w:r>
      <w:proofErr w:type="spellEnd"/>
      <w:r w:rsidRPr="006774A2">
        <w:rPr>
          <w:color w:val="009DE0" w:themeColor="accent1"/>
          <w:sz w:val="20"/>
          <w:szCs w:val="20"/>
          <w:lang w:val="en-US"/>
        </w:rPr>
        <w:t xml:space="preserve"> </w:t>
      </w:r>
    </w:p>
    <w:p w14:paraId="48A21D02" w14:textId="77777777" w:rsidR="006774A2" w:rsidRPr="0003495E" w:rsidRDefault="006774A2" w:rsidP="009E143B">
      <w:pPr>
        <w:rPr>
          <w:b/>
          <w:bCs/>
          <w:sz w:val="40"/>
          <w:szCs w:val="40"/>
          <w:lang w:val="en-US"/>
        </w:rPr>
      </w:pPr>
      <w:r w:rsidRPr="0003495E">
        <w:rPr>
          <w:b/>
          <w:bCs/>
          <w:sz w:val="40"/>
          <w:szCs w:val="40"/>
          <w:lang w:val="en-US"/>
        </w:rPr>
        <w:t xml:space="preserve">Special machines enable more efficient processing of cable </w:t>
      </w:r>
      <w:proofErr w:type="spellStart"/>
      <w:r w:rsidRPr="0003495E">
        <w:rPr>
          <w:b/>
          <w:bCs/>
          <w:sz w:val="40"/>
          <w:szCs w:val="40"/>
          <w:lang w:val="en-US"/>
        </w:rPr>
        <w:t>trunking</w:t>
      </w:r>
      <w:proofErr w:type="spellEnd"/>
      <w:r w:rsidRPr="0003495E">
        <w:rPr>
          <w:b/>
          <w:bCs/>
          <w:sz w:val="40"/>
          <w:szCs w:val="40"/>
          <w:lang w:val="en-US"/>
        </w:rPr>
        <w:t xml:space="preserve"> </w:t>
      </w:r>
    </w:p>
    <w:p w14:paraId="604F4D5A" w14:textId="77777777" w:rsidR="006774A2" w:rsidRDefault="006774A2" w:rsidP="008E2E71">
      <w:pPr>
        <w:pStyle w:val="Zwischenberschrift"/>
        <w:rPr>
          <w:b w:val="0"/>
          <w:bCs w:val="0"/>
          <w:sz w:val="24"/>
          <w:szCs w:val="24"/>
          <w:lang w:val="en-US"/>
        </w:rPr>
      </w:pPr>
      <w:r w:rsidRPr="006774A2">
        <w:rPr>
          <w:b w:val="0"/>
          <w:bCs w:val="0"/>
          <w:sz w:val="24"/>
          <w:szCs w:val="24"/>
          <w:lang w:val="en-US"/>
        </w:rPr>
        <w:t xml:space="preserve">HÜCKESWAGEN – Steel or </w:t>
      </w:r>
      <w:proofErr w:type="gramStart"/>
      <w:r w:rsidRPr="006774A2">
        <w:rPr>
          <w:b w:val="0"/>
          <w:bCs w:val="0"/>
          <w:sz w:val="24"/>
          <w:szCs w:val="24"/>
          <w:lang w:val="en-US"/>
        </w:rPr>
        <w:t>stainless steel</w:t>
      </w:r>
      <w:proofErr w:type="gramEnd"/>
      <w:r w:rsidRPr="006774A2">
        <w:rPr>
          <w:b w:val="0"/>
          <w:bCs w:val="0"/>
          <w:sz w:val="24"/>
          <w:szCs w:val="24"/>
          <w:lang w:val="en-US"/>
        </w:rPr>
        <w:t xml:space="preserve"> cable </w:t>
      </w:r>
      <w:proofErr w:type="spellStart"/>
      <w:r w:rsidRPr="006774A2">
        <w:rPr>
          <w:b w:val="0"/>
          <w:bCs w:val="0"/>
          <w:sz w:val="24"/>
          <w:szCs w:val="24"/>
          <w:lang w:val="en-US"/>
        </w:rPr>
        <w:t>trunking</w:t>
      </w:r>
      <w:proofErr w:type="spellEnd"/>
      <w:r w:rsidRPr="006774A2">
        <w:rPr>
          <w:b w:val="0"/>
          <w:bCs w:val="0"/>
          <w:sz w:val="24"/>
          <w:szCs w:val="24"/>
          <w:lang w:val="en-US"/>
        </w:rPr>
        <w:t xml:space="preserve"> facilitates safe and clear cable routing. PFLITSCH has efficient machines and tools to support engineering companies who prefer to cut, shape and install their cable </w:t>
      </w:r>
      <w:proofErr w:type="spellStart"/>
      <w:r w:rsidRPr="006774A2">
        <w:rPr>
          <w:b w:val="0"/>
          <w:bCs w:val="0"/>
          <w:sz w:val="24"/>
          <w:szCs w:val="24"/>
          <w:lang w:val="en-US"/>
        </w:rPr>
        <w:t>trunking</w:t>
      </w:r>
      <w:proofErr w:type="spellEnd"/>
      <w:r w:rsidRPr="006774A2">
        <w:rPr>
          <w:b w:val="0"/>
          <w:bCs w:val="0"/>
          <w:sz w:val="24"/>
          <w:szCs w:val="24"/>
          <w:lang w:val="en-US"/>
        </w:rPr>
        <w:t xml:space="preserve"> themselves. </w:t>
      </w:r>
    </w:p>
    <w:p w14:paraId="3E1B6CEC" w14:textId="5B171520" w:rsidR="006774A2" w:rsidRPr="006774A2" w:rsidRDefault="006774A2" w:rsidP="006774A2">
      <w:pPr>
        <w:rPr>
          <w:lang w:val="en-US"/>
        </w:rPr>
      </w:pPr>
      <w:r w:rsidRPr="006774A2">
        <w:rPr>
          <w:lang w:val="en-US"/>
        </w:rPr>
        <w:t xml:space="preserve">Cable </w:t>
      </w:r>
      <w:proofErr w:type="spellStart"/>
      <w:r w:rsidRPr="006774A2">
        <w:rPr>
          <w:lang w:val="en-US"/>
        </w:rPr>
        <w:t>trunking</w:t>
      </w:r>
      <w:proofErr w:type="spellEnd"/>
      <w:r w:rsidRPr="006774A2">
        <w:rPr>
          <w:lang w:val="en-US"/>
        </w:rPr>
        <w:t xml:space="preserve"> is frequently adapted to different installation situations by cutting it to length with a saw or Flex. This is complicated and time-consuming – and it means more work as well as a greater risk of injury for the fitter. PFLITSCH’s new tools and machines provide a groundbreaking solution that makes work processes more efficient and scores with a rapid return on investment.</w:t>
      </w:r>
    </w:p>
    <w:p w14:paraId="274A00E8" w14:textId="77777777" w:rsidR="006774A2" w:rsidRDefault="006774A2" w:rsidP="006774A2">
      <w:pPr>
        <w:rPr>
          <w:lang w:val="en-US"/>
        </w:rPr>
      </w:pPr>
      <w:r w:rsidRPr="006774A2">
        <w:rPr>
          <w:lang w:val="en-US"/>
        </w:rPr>
        <w:t xml:space="preserve">PFLITSCH machines make processing cable </w:t>
      </w:r>
      <w:proofErr w:type="spellStart"/>
      <w:r w:rsidRPr="006774A2">
        <w:rPr>
          <w:lang w:val="en-US"/>
        </w:rPr>
        <w:t>trunking</w:t>
      </w:r>
      <w:proofErr w:type="spellEnd"/>
      <w:r w:rsidRPr="006774A2">
        <w:rPr>
          <w:lang w:val="en-US"/>
        </w:rPr>
        <w:t xml:space="preserve"> incredibly simple and safe: the </w:t>
      </w:r>
      <w:proofErr w:type="spellStart"/>
      <w:r w:rsidRPr="006774A2">
        <w:rPr>
          <w:lang w:val="en-US"/>
        </w:rPr>
        <w:t>trunking</w:t>
      </w:r>
      <w:proofErr w:type="spellEnd"/>
      <w:r w:rsidRPr="006774A2">
        <w:rPr>
          <w:lang w:val="en-US"/>
        </w:rPr>
        <w:t xml:space="preserve"> bodies and covers are pushed into the contours in the cutting plate, then secured and cut to length in next to no time. No complex reworking is necessary because the cut parts have clean, low-burr edges. What’s more, the </w:t>
      </w:r>
      <w:proofErr w:type="spellStart"/>
      <w:r w:rsidRPr="006774A2">
        <w:rPr>
          <w:lang w:val="en-US"/>
        </w:rPr>
        <w:t>trunking</w:t>
      </w:r>
      <w:proofErr w:type="spellEnd"/>
      <w:r w:rsidRPr="006774A2">
        <w:rPr>
          <w:lang w:val="en-US"/>
        </w:rPr>
        <w:t xml:space="preserve"> keeps its shape throughout. </w:t>
      </w:r>
    </w:p>
    <w:p w14:paraId="467CDB7B" w14:textId="77777777" w:rsidR="006774A2" w:rsidRPr="0003495E" w:rsidRDefault="006774A2" w:rsidP="009E143B">
      <w:pPr>
        <w:rPr>
          <w:b/>
          <w:bCs/>
          <w:lang w:val="en-US"/>
        </w:rPr>
      </w:pPr>
      <w:proofErr w:type="spellStart"/>
      <w:r w:rsidRPr="0003495E">
        <w:rPr>
          <w:b/>
          <w:bCs/>
          <w:lang w:val="en-US"/>
        </w:rPr>
        <w:t>MiniCut</w:t>
      </w:r>
      <w:proofErr w:type="spellEnd"/>
      <w:r w:rsidRPr="0003495E">
        <w:rPr>
          <w:b/>
          <w:bCs/>
          <w:lang w:val="en-US"/>
        </w:rPr>
        <w:t xml:space="preserve"> – for PIK-</w:t>
      </w:r>
      <w:proofErr w:type="spellStart"/>
      <w:r w:rsidRPr="0003495E">
        <w:rPr>
          <w:b/>
          <w:bCs/>
          <w:lang w:val="en-US"/>
        </w:rPr>
        <w:t>Trunking</w:t>
      </w:r>
      <w:proofErr w:type="spellEnd"/>
    </w:p>
    <w:p w14:paraId="40D36592" w14:textId="77777777" w:rsidR="006774A2" w:rsidRDefault="006774A2" w:rsidP="00E230B5">
      <w:pPr>
        <w:rPr>
          <w:lang w:val="en-US"/>
        </w:rPr>
      </w:pPr>
      <w:r w:rsidRPr="006774A2">
        <w:rPr>
          <w:lang w:val="en-US"/>
        </w:rPr>
        <w:t>The compact PIK-</w:t>
      </w:r>
      <w:proofErr w:type="spellStart"/>
      <w:r w:rsidRPr="006774A2">
        <w:rPr>
          <w:lang w:val="en-US"/>
        </w:rPr>
        <w:t>Trunking</w:t>
      </w:r>
      <w:proofErr w:type="spellEnd"/>
      <w:r w:rsidRPr="006774A2">
        <w:rPr>
          <w:lang w:val="en-US"/>
        </w:rPr>
        <w:t xml:space="preserve"> system is considered a better option than installation in conduits because it can be opened over its entire length to allow cables to be laid. Using the new </w:t>
      </w:r>
      <w:proofErr w:type="spellStart"/>
      <w:r w:rsidRPr="006774A2">
        <w:rPr>
          <w:lang w:val="en-US"/>
        </w:rPr>
        <w:t>MiniCut</w:t>
      </w:r>
      <w:proofErr w:type="spellEnd"/>
      <w:r w:rsidRPr="006774A2">
        <w:rPr>
          <w:lang w:val="en-US"/>
        </w:rPr>
        <w:t xml:space="preserve"> (Photo 1), </w:t>
      </w:r>
      <w:proofErr w:type="spellStart"/>
      <w:r w:rsidRPr="006774A2">
        <w:rPr>
          <w:lang w:val="en-US"/>
        </w:rPr>
        <w:t>trunking</w:t>
      </w:r>
      <w:proofErr w:type="spellEnd"/>
      <w:r w:rsidRPr="006774A2">
        <w:rPr>
          <w:lang w:val="en-US"/>
        </w:rPr>
        <w:t xml:space="preserve"> can be cut cleanly to anything from 15/15 mm to 60/60 mm. The cutter can be operated with a manual or manual hydraulic drive or with a mains-operated or battery-powered hydraulic unit. Since very little physical effort is needed, the cutting process becomes child’s play even with a manual drive.</w:t>
      </w:r>
    </w:p>
    <w:p w14:paraId="15304693" w14:textId="77777777" w:rsidR="006774A2" w:rsidRDefault="006774A2" w:rsidP="009E143B">
      <w:pPr>
        <w:rPr>
          <w:b/>
          <w:bCs/>
          <w:lang w:val="en-US"/>
        </w:rPr>
      </w:pPr>
      <w:proofErr w:type="spellStart"/>
      <w:r w:rsidRPr="006774A2">
        <w:rPr>
          <w:b/>
          <w:bCs/>
          <w:lang w:val="en-US"/>
        </w:rPr>
        <w:t>MultiCut</w:t>
      </w:r>
      <w:proofErr w:type="spellEnd"/>
      <w:r w:rsidRPr="006774A2">
        <w:rPr>
          <w:b/>
          <w:bCs/>
          <w:lang w:val="en-US"/>
        </w:rPr>
        <w:t xml:space="preserve"> – </w:t>
      </w:r>
      <w:proofErr w:type="spellStart"/>
      <w:r w:rsidRPr="006774A2">
        <w:rPr>
          <w:b/>
          <w:bCs/>
          <w:lang w:val="en-US"/>
        </w:rPr>
        <w:t>customised</w:t>
      </w:r>
      <w:proofErr w:type="spellEnd"/>
      <w:r w:rsidRPr="006774A2">
        <w:rPr>
          <w:b/>
          <w:bCs/>
          <w:lang w:val="en-US"/>
        </w:rPr>
        <w:t xml:space="preserve"> cutting plates for customer </w:t>
      </w:r>
      <w:proofErr w:type="spellStart"/>
      <w:r w:rsidRPr="006774A2">
        <w:rPr>
          <w:b/>
          <w:bCs/>
          <w:lang w:val="en-US"/>
        </w:rPr>
        <w:t>trunking</w:t>
      </w:r>
      <w:proofErr w:type="spellEnd"/>
      <w:r w:rsidRPr="006774A2">
        <w:rPr>
          <w:b/>
          <w:bCs/>
          <w:lang w:val="en-US"/>
        </w:rPr>
        <w:t xml:space="preserve"> </w:t>
      </w:r>
    </w:p>
    <w:p w14:paraId="6DC2FF48" w14:textId="1D1DB84B" w:rsidR="006774A2" w:rsidRPr="006774A2" w:rsidRDefault="006774A2" w:rsidP="004861E2">
      <w:pPr>
        <w:ind w:right="-426"/>
        <w:rPr>
          <w:lang w:val="en-US"/>
        </w:rPr>
      </w:pPr>
      <w:r w:rsidRPr="006774A2">
        <w:rPr>
          <w:lang w:val="en-US"/>
        </w:rPr>
        <w:t xml:space="preserve">The new MultiCut (Photo 2) was developed by PFLITSCH for customers who want to process multiple cable </w:t>
      </w:r>
      <w:proofErr w:type="spellStart"/>
      <w:r w:rsidRPr="006774A2">
        <w:rPr>
          <w:lang w:val="en-US"/>
        </w:rPr>
        <w:t>trunking</w:t>
      </w:r>
      <w:proofErr w:type="spellEnd"/>
      <w:r w:rsidRPr="006774A2">
        <w:rPr>
          <w:lang w:val="en-US"/>
        </w:rPr>
        <w:t xml:space="preserve"> systems</w:t>
      </w:r>
      <w:r w:rsidR="004861E2">
        <w:rPr>
          <w:lang w:val="en-US"/>
        </w:rPr>
        <w:t xml:space="preserve"> </w:t>
      </w:r>
      <w:r w:rsidRPr="006774A2">
        <w:rPr>
          <w:lang w:val="en-US"/>
        </w:rPr>
        <w:t>belonging to the Industrial-Trunking</w:t>
      </w:r>
      <w:r w:rsidR="004861E2">
        <w:rPr>
          <w:lang w:val="en-US"/>
        </w:rPr>
        <w:t xml:space="preserve"> and </w:t>
      </w:r>
      <w:r w:rsidRPr="006774A2">
        <w:rPr>
          <w:lang w:val="en-US"/>
        </w:rPr>
        <w:t>PIK-Trunking series</w:t>
      </w:r>
      <w:r w:rsidR="004861E2">
        <w:rPr>
          <w:lang w:val="en-US"/>
        </w:rPr>
        <w:t xml:space="preserve"> – </w:t>
      </w:r>
      <w:r w:rsidRPr="006774A2">
        <w:rPr>
          <w:lang w:val="en-US"/>
        </w:rPr>
        <w:t>often in different sizes</w:t>
      </w:r>
      <w:r w:rsidR="004861E2">
        <w:rPr>
          <w:lang w:val="en-US"/>
        </w:rPr>
        <w:t xml:space="preserve"> – </w:t>
      </w:r>
      <w:r w:rsidRPr="006774A2">
        <w:rPr>
          <w:lang w:val="en-US"/>
        </w:rPr>
        <w:t xml:space="preserve">on a single machine. The cutting plates for these systems are individually tailored to each customer’s needs. Each cutting plate can have different contours depending on the cable </w:t>
      </w:r>
      <w:proofErr w:type="spellStart"/>
      <w:r w:rsidRPr="006774A2">
        <w:rPr>
          <w:lang w:val="en-US"/>
        </w:rPr>
        <w:t>trunking</w:t>
      </w:r>
      <w:proofErr w:type="spellEnd"/>
      <w:r w:rsidRPr="006774A2">
        <w:rPr>
          <w:lang w:val="en-US"/>
        </w:rPr>
        <w:t xml:space="preserve"> cross-section, e.g. 60 mm x 60 mm for PIK-Trunking</w:t>
      </w:r>
      <w:r w:rsidR="004861E2">
        <w:rPr>
          <w:lang w:val="en-US"/>
        </w:rPr>
        <w:t xml:space="preserve"> and </w:t>
      </w:r>
      <w:r w:rsidRPr="006774A2">
        <w:rPr>
          <w:lang w:val="en-US"/>
        </w:rPr>
        <w:t>75 mm x 75 mm for Industrial-Trunking</w:t>
      </w:r>
      <w:r w:rsidR="004861E2">
        <w:rPr>
          <w:lang w:val="en-US"/>
        </w:rPr>
        <w:t xml:space="preserve">. </w:t>
      </w:r>
      <w:r w:rsidRPr="006774A2">
        <w:rPr>
          <w:lang w:val="en-US"/>
        </w:rPr>
        <w:t>The MultiCut, too, can be operated with a manual or manual hydraulic drive or with a mains-operated or battery-powered hydraulic unit.</w:t>
      </w:r>
    </w:p>
    <w:p w14:paraId="7C0C0552" w14:textId="77777777" w:rsidR="006774A2" w:rsidRPr="006774A2" w:rsidRDefault="006774A2" w:rsidP="00E230B5">
      <w:pPr>
        <w:rPr>
          <w:b/>
          <w:bCs/>
          <w:lang w:val="en-US"/>
        </w:rPr>
      </w:pPr>
      <w:r w:rsidRPr="006774A2">
        <w:rPr>
          <w:b/>
          <w:bCs/>
          <w:lang w:val="en-US"/>
        </w:rPr>
        <w:t>MaxiCut – for efficient, high-volume cutting</w:t>
      </w:r>
    </w:p>
    <w:p w14:paraId="4A91E1C9" w14:textId="2B6511E2" w:rsidR="006774A2" w:rsidRPr="006774A2" w:rsidRDefault="006774A2" w:rsidP="006774A2">
      <w:pPr>
        <w:pStyle w:val="Abbinder"/>
        <w:rPr>
          <w:b w:val="0"/>
          <w:bCs w:val="0"/>
          <w:caps w:val="0"/>
          <w:color w:val="00000A"/>
          <w:lang w:val="en-US" w:bidi="ar-SA"/>
        </w:rPr>
      </w:pPr>
      <w:r w:rsidRPr="006774A2">
        <w:rPr>
          <w:b w:val="0"/>
          <w:bCs w:val="0"/>
          <w:caps w:val="0"/>
          <w:color w:val="00000A"/>
          <w:lang w:val="en-US" w:bidi="ar-SA"/>
        </w:rPr>
        <w:t xml:space="preserve">Engineering manufacturers where many different cable </w:t>
      </w:r>
      <w:proofErr w:type="spellStart"/>
      <w:r w:rsidRPr="006774A2">
        <w:rPr>
          <w:b w:val="0"/>
          <w:bCs w:val="0"/>
          <w:caps w:val="0"/>
          <w:color w:val="00000A"/>
          <w:lang w:val="en-US" w:bidi="ar-SA"/>
        </w:rPr>
        <w:t>trunking</w:t>
      </w:r>
      <w:proofErr w:type="spellEnd"/>
      <w:r w:rsidRPr="006774A2">
        <w:rPr>
          <w:b w:val="0"/>
          <w:bCs w:val="0"/>
          <w:caps w:val="0"/>
          <w:color w:val="00000A"/>
          <w:lang w:val="en-US" w:bidi="ar-SA"/>
        </w:rPr>
        <w:t xml:space="preserve"> systems are assembled serially take advantage of the MaxiCut with an integrated hydraulic unit (Photo 3). The handy workshop trolley, with a workbench and a large worktable, has space for storing all the required cutting </w:t>
      </w:r>
      <w:r w:rsidRPr="006774A2">
        <w:rPr>
          <w:b w:val="0"/>
          <w:bCs w:val="0"/>
          <w:caps w:val="0"/>
          <w:color w:val="00000A"/>
          <w:lang w:val="en-US" w:bidi="ar-SA"/>
        </w:rPr>
        <w:lastRenderedPageBreak/>
        <w:t>plates for Industrial</w:t>
      </w:r>
      <w:r w:rsidR="004861E2">
        <w:rPr>
          <w:b w:val="0"/>
          <w:bCs w:val="0"/>
          <w:caps w:val="0"/>
          <w:color w:val="00000A"/>
          <w:lang w:val="en-US" w:bidi="ar-SA"/>
        </w:rPr>
        <w:t xml:space="preserve"> and </w:t>
      </w:r>
      <w:r w:rsidRPr="006774A2">
        <w:rPr>
          <w:b w:val="0"/>
          <w:bCs w:val="0"/>
          <w:caps w:val="0"/>
          <w:color w:val="00000A"/>
          <w:lang w:val="en-US" w:bidi="ar-SA"/>
        </w:rPr>
        <w:t xml:space="preserve">PIK Trunking as well as drawers for tools. A height-adjustable support surface helps to align the cable </w:t>
      </w:r>
      <w:proofErr w:type="spellStart"/>
      <w:r w:rsidRPr="006774A2">
        <w:rPr>
          <w:b w:val="0"/>
          <w:bCs w:val="0"/>
          <w:caps w:val="0"/>
          <w:color w:val="00000A"/>
          <w:lang w:val="en-US" w:bidi="ar-SA"/>
        </w:rPr>
        <w:t>trunking</w:t>
      </w:r>
      <w:proofErr w:type="spellEnd"/>
      <w:r w:rsidRPr="006774A2">
        <w:rPr>
          <w:b w:val="0"/>
          <w:bCs w:val="0"/>
          <w:caps w:val="0"/>
          <w:color w:val="00000A"/>
          <w:lang w:val="en-US" w:bidi="ar-SA"/>
        </w:rPr>
        <w:t xml:space="preserve"> sections precisely for processing.</w:t>
      </w:r>
    </w:p>
    <w:p w14:paraId="598FB3C2" w14:textId="77777777" w:rsidR="006774A2" w:rsidRPr="006774A2" w:rsidRDefault="006774A2" w:rsidP="006774A2">
      <w:pPr>
        <w:pStyle w:val="Abbinder"/>
        <w:rPr>
          <w:b w:val="0"/>
          <w:bCs w:val="0"/>
          <w:caps w:val="0"/>
          <w:color w:val="00000A"/>
          <w:lang w:val="en-US" w:bidi="ar-SA"/>
        </w:rPr>
      </w:pPr>
    </w:p>
    <w:p w14:paraId="78F00E36" w14:textId="77777777" w:rsidR="006774A2" w:rsidRPr="006774A2" w:rsidRDefault="006774A2" w:rsidP="006774A2">
      <w:pPr>
        <w:pStyle w:val="Abbinder"/>
        <w:rPr>
          <w:b w:val="0"/>
          <w:bCs w:val="0"/>
          <w:caps w:val="0"/>
          <w:color w:val="00000A"/>
          <w:lang w:val="en-US" w:bidi="ar-SA"/>
        </w:rPr>
      </w:pPr>
      <w:r w:rsidRPr="006774A2">
        <w:rPr>
          <w:b w:val="0"/>
          <w:bCs w:val="0"/>
          <w:caps w:val="0"/>
          <w:color w:val="00000A"/>
          <w:lang w:val="en-US" w:bidi="ar-SA"/>
        </w:rPr>
        <w:t xml:space="preserve">Customers choosing these tools save time and money when installing their </w:t>
      </w:r>
      <w:proofErr w:type="spellStart"/>
      <w:r w:rsidRPr="006774A2">
        <w:rPr>
          <w:b w:val="0"/>
          <w:bCs w:val="0"/>
          <w:caps w:val="0"/>
          <w:color w:val="00000A"/>
          <w:lang w:val="en-US" w:bidi="ar-SA"/>
        </w:rPr>
        <w:t>trunking</w:t>
      </w:r>
      <w:proofErr w:type="spellEnd"/>
      <w:r w:rsidRPr="006774A2">
        <w:rPr>
          <w:b w:val="0"/>
          <w:bCs w:val="0"/>
          <w:caps w:val="0"/>
          <w:color w:val="00000A"/>
          <w:lang w:val="en-US" w:bidi="ar-SA"/>
        </w:rPr>
        <w:t xml:space="preserve">, leading to greater cost effectiveness. They also achieve more efficient use of materials and reduce the amount of waste, because the </w:t>
      </w:r>
      <w:proofErr w:type="spellStart"/>
      <w:r w:rsidRPr="006774A2">
        <w:rPr>
          <w:b w:val="0"/>
          <w:bCs w:val="0"/>
          <w:caps w:val="0"/>
          <w:color w:val="00000A"/>
          <w:lang w:val="en-US" w:bidi="ar-SA"/>
        </w:rPr>
        <w:t>trunking</w:t>
      </w:r>
      <w:proofErr w:type="spellEnd"/>
      <w:r w:rsidRPr="006774A2">
        <w:rPr>
          <w:b w:val="0"/>
          <w:bCs w:val="0"/>
          <w:caps w:val="0"/>
          <w:color w:val="00000A"/>
          <w:lang w:val="en-US" w:bidi="ar-SA"/>
        </w:rPr>
        <w:t xml:space="preserve"> can be precisely positioned before it is cut and aligned at a 90° angle. And since these machines provide effortless and safe handling, fitters profit from improved occupational safety. </w:t>
      </w:r>
    </w:p>
    <w:p w14:paraId="2C5E2DAC" w14:textId="77777777" w:rsidR="006774A2" w:rsidRPr="006774A2" w:rsidRDefault="006774A2" w:rsidP="006774A2">
      <w:pPr>
        <w:pStyle w:val="Abbinder"/>
        <w:rPr>
          <w:b w:val="0"/>
          <w:bCs w:val="0"/>
          <w:caps w:val="0"/>
          <w:color w:val="00000A"/>
          <w:lang w:val="en-US" w:bidi="ar-SA"/>
        </w:rPr>
      </w:pPr>
    </w:p>
    <w:p w14:paraId="340AE34C" w14:textId="1A5A8960" w:rsidR="006774A2" w:rsidRPr="006774A2" w:rsidRDefault="006774A2" w:rsidP="006774A2">
      <w:pPr>
        <w:pStyle w:val="Abbinder"/>
        <w:rPr>
          <w:b w:val="0"/>
          <w:bCs w:val="0"/>
          <w:caps w:val="0"/>
          <w:color w:val="00000A"/>
          <w:lang w:val="en-US" w:bidi="ar-SA"/>
        </w:rPr>
      </w:pPr>
      <w:r w:rsidRPr="006774A2">
        <w:rPr>
          <w:b w:val="0"/>
          <w:bCs w:val="0"/>
          <w:caps w:val="0"/>
          <w:color w:val="00000A"/>
          <w:lang w:val="en-US" w:bidi="ar-SA"/>
        </w:rPr>
        <w:t>An online payback calculator (“</w:t>
      </w:r>
      <w:proofErr w:type="spellStart"/>
      <w:r w:rsidRPr="006774A2">
        <w:rPr>
          <w:b w:val="0"/>
          <w:bCs w:val="0"/>
          <w:caps w:val="0"/>
          <w:color w:val="00000A"/>
          <w:lang w:val="en-US" w:bidi="ar-SA"/>
        </w:rPr>
        <w:t>Amortisationsrechner</w:t>
      </w:r>
      <w:proofErr w:type="spellEnd"/>
      <w:r w:rsidRPr="006774A2">
        <w:rPr>
          <w:b w:val="0"/>
          <w:bCs w:val="0"/>
          <w:caps w:val="0"/>
          <w:color w:val="00000A"/>
          <w:lang w:val="en-US" w:bidi="ar-SA"/>
        </w:rPr>
        <w:t xml:space="preserve">”) – </w:t>
      </w:r>
      <w:r w:rsidR="0003495E" w:rsidRPr="0003495E">
        <w:rPr>
          <w:b w:val="0"/>
          <w:bCs w:val="0"/>
          <w:caps w:val="0"/>
          <w:color w:val="00000A"/>
          <w:lang w:val="en-US" w:bidi="ar-SA"/>
        </w:rPr>
        <w:t xml:space="preserve">available in German in the </w:t>
      </w:r>
      <w:proofErr w:type="spellStart"/>
      <w:r w:rsidR="0003495E" w:rsidRPr="0003495E">
        <w:rPr>
          <w:b w:val="0"/>
          <w:bCs w:val="0"/>
          <w:caps w:val="0"/>
          <w:color w:val="00000A"/>
          <w:lang w:val="en-US" w:bidi="ar-SA"/>
        </w:rPr>
        <w:t>myPFLITSCH</w:t>
      </w:r>
      <w:proofErr w:type="spellEnd"/>
      <w:r w:rsidR="0003495E" w:rsidRPr="0003495E">
        <w:rPr>
          <w:b w:val="0"/>
          <w:bCs w:val="0"/>
          <w:caps w:val="0"/>
          <w:color w:val="00000A"/>
          <w:lang w:val="en-US" w:bidi="ar-SA"/>
        </w:rPr>
        <w:t xml:space="preserve"> customer service portal</w:t>
      </w:r>
      <w:r w:rsidR="0003495E">
        <w:rPr>
          <w:b w:val="0"/>
          <w:bCs w:val="0"/>
          <w:caps w:val="0"/>
          <w:color w:val="00000A"/>
          <w:lang w:val="en-US" w:bidi="ar-SA"/>
        </w:rPr>
        <w:t xml:space="preserve"> </w:t>
      </w:r>
      <w:r w:rsidRPr="006774A2">
        <w:rPr>
          <w:b w:val="0"/>
          <w:bCs w:val="0"/>
          <w:caps w:val="0"/>
          <w:color w:val="00000A"/>
          <w:lang w:val="en-US" w:bidi="ar-SA"/>
        </w:rPr>
        <w:t xml:space="preserve">– helps customers determine easily how long it will take them, with their specific project volume, to recover the cost of purchasing a PFLITSCH machine. </w:t>
      </w:r>
    </w:p>
    <w:p w14:paraId="20BE9CD9" w14:textId="77777777" w:rsidR="006774A2" w:rsidRPr="006774A2" w:rsidRDefault="006774A2" w:rsidP="006774A2">
      <w:pPr>
        <w:pStyle w:val="Abbinder"/>
        <w:rPr>
          <w:b w:val="0"/>
          <w:bCs w:val="0"/>
          <w:caps w:val="0"/>
          <w:color w:val="00000A"/>
          <w:lang w:val="en-US" w:bidi="ar-SA"/>
        </w:rPr>
      </w:pPr>
    </w:p>
    <w:p w14:paraId="67BFD7D9" w14:textId="0B3E29AD" w:rsidR="006774A2" w:rsidRPr="006774A2" w:rsidRDefault="006774A2" w:rsidP="006774A2">
      <w:pPr>
        <w:pStyle w:val="Abbinder"/>
        <w:rPr>
          <w:b w:val="0"/>
          <w:bCs w:val="0"/>
          <w:caps w:val="0"/>
          <w:color w:val="00000A"/>
          <w:lang w:val="en-US" w:bidi="ar-SA"/>
        </w:rPr>
      </w:pPr>
      <w:r w:rsidRPr="006774A2">
        <w:rPr>
          <w:b w:val="0"/>
          <w:bCs w:val="0"/>
          <w:caps w:val="0"/>
          <w:color w:val="00000A"/>
          <w:lang w:val="en-US" w:bidi="ar-SA"/>
        </w:rPr>
        <w:t xml:space="preserve">More information about PFLITSCH </w:t>
      </w:r>
      <w:r>
        <w:rPr>
          <w:b w:val="0"/>
          <w:bCs w:val="0"/>
          <w:caps w:val="0"/>
          <w:color w:val="00000A"/>
          <w:lang w:val="en-US" w:bidi="ar-SA"/>
        </w:rPr>
        <w:t xml:space="preserve">machine </w:t>
      </w:r>
      <w:proofErr w:type="spellStart"/>
      <w:r>
        <w:rPr>
          <w:b w:val="0"/>
          <w:bCs w:val="0"/>
          <w:caps w:val="0"/>
          <w:color w:val="00000A"/>
          <w:lang w:val="en-US" w:bidi="ar-SA"/>
        </w:rPr>
        <w:t>programm</w:t>
      </w:r>
      <w:proofErr w:type="spellEnd"/>
      <w:r w:rsidRPr="006774A2">
        <w:rPr>
          <w:b w:val="0"/>
          <w:bCs w:val="0"/>
          <w:caps w:val="0"/>
          <w:color w:val="00000A"/>
          <w:lang w:val="en-US" w:bidi="ar-SA"/>
        </w:rPr>
        <w:t xml:space="preserve"> is available here:</w:t>
      </w:r>
      <w:r>
        <w:rPr>
          <w:b w:val="0"/>
          <w:bCs w:val="0"/>
          <w:caps w:val="0"/>
          <w:color w:val="00000A"/>
          <w:lang w:val="en-US" w:bidi="ar-SA"/>
        </w:rPr>
        <w:t xml:space="preserve"> </w:t>
      </w:r>
      <w:hyperlink r:id="rId7" w:history="1">
        <w:r w:rsidRPr="006774A2">
          <w:rPr>
            <w:rStyle w:val="Hyperlink"/>
            <w:b w:val="0"/>
            <w:bCs w:val="0"/>
            <w:caps w:val="0"/>
            <w:lang w:val="en-US" w:bidi="ar-SA"/>
          </w:rPr>
          <w:t>https://www.pflitsch.de/en/cable-trunking/machines-and-tools/</w:t>
        </w:r>
      </w:hyperlink>
      <w:r w:rsidRPr="006774A2">
        <w:rPr>
          <w:b w:val="0"/>
          <w:bCs w:val="0"/>
          <w:caps w:val="0"/>
          <w:color w:val="00000A"/>
          <w:lang w:val="en-US" w:bidi="ar-SA"/>
        </w:rPr>
        <w:t xml:space="preserve"> </w:t>
      </w:r>
    </w:p>
    <w:p w14:paraId="4B27172B" w14:textId="77777777" w:rsidR="006774A2" w:rsidRDefault="006774A2" w:rsidP="006774A2">
      <w:pPr>
        <w:pStyle w:val="Abbinder"/>
        <w:rPr>
          <w:b w:val="0"/>
          <w:bCs w:val="0"/>
          <w:caps w:val="0"/>
          <w:color w:val="00000A"/>
          <w:lang w:val="en-US" w:bidi="ar-SA"/>
        </w:rPr>
      </w:pPr>
    </w:p>
    <w:p w14:paraId="61A28EB1" w14:textId="74009050" w:rsidR="001D56F9" w:rsidRPr="00D54141" w:rsidRDefault="006774A2" w:rsidP="006774A2">
      <w:pPr>
        <w:pStyle w:val="Abbinder"/>
      </w:pPr>
      <w:r>
        <w:t>Contact</w:t>
      </w:r>
      <w:r w:rsidR="001D56F9" w:rsidRPr="00D54141">
        <w:t>:</w:t>
      </w:r>
      <w:r w:rsidR="00D54141">
        <w:br/>
      </w:r>
    </w:p>
    <w:p w14:paraId="34491144" w14:textId="70EF72DD" w:rsidR="001D56F9" w:rsidRPr="00766F90" w:rsidRDefault="001D56F9" w:rsidP="00766F90">
      <w:pPr>
        <w:pStyle w:val="Kontakt"/>
      </w:pPr>
      <w:r w:rsidRPr="00766F90">
        <w:t>PFLITSCH GmbH &amp; Co. KG</w:t>
      </w:r>
    </w:p>
    <w:p w14:paraId="722825EE" w14:textId="79819D3A" w:rsidR="001D56F9" w:rsidRPr="00766F90" w:rsidRDefault="00E230B5" w:rsidP="00766F90">
      <w:pPr>
        <w:pStyle w:val="Kontakt"/>
      </w:pPr>
      <w:r>
        <w:t>Danielle Schmitt</w:t>
      </w:r>
      <w:r w:rsidR="001D56F9" w:rsidRPr="00766F90">
        <w:t xml:space="preserve"> / Presse</w:t>
      </w:r>
    </w:p>
    <w:p w14:paraId="09441F90" w14:textId="7C5B84B7" w:rsidR="001D56F9" w:rsidRPr="00766F90" w:rsidRDefault="001D56F9" w:rsidP="00766F90">
      <w:pPr>
        <w:pStyle w:val="Kontakt"/>
      </w:pPr>
      <w:r w:rsidRPr="00766F90">
        <w:t>Ernst-Pflitsch-Str. 1, D - 42499 Hückeswagen</w:t>
      </w:r>
    </w:p>
    <w:p w14:paraId="157B93C8" w14:textId="2A739DAA" w:rsidR="001D56F9" w:rsidRPr="00766F90" w:rsidRDefault="001D56F9" w:rsidP="00766F90">
      <w:pPr>
        <w:pStyle w:val="Kontakt"/>
      </w:pPr>
      <w:r w:rsidRPr="00766F90">
        <w:t>Tel.: +49 2192-911-</w:t>
      </w:r>
      <w:r w:rsidR="00E230B5">
        <w:t>925</w:t>
      </w:r>
    </w:p>
    <w:p w14:paraId="40E12989" w14:textId="39C3C022" w:rsidR="001D56F9" w:rsidRPr="00766F90" w:rsidRDefault="001D56F9" w:rsidP="00766F90">
      <w:pPr>
        <w:pStyle w:val="Kontakt"/>
      </w:pPr>
      <w:r w:rsidRPr="00766F90">
        <w:t xml:space="preserve">E-Mail: </w:t>
      </w:r>
      <w:r w:rsidR="00E230B5" w:rsidRPr="00E230B5">
        <w:t>Danielle.Schmitt@pflitsch.de</w:t>
      </w:r>
    </w:p>
    <w:p w14:paraId="19034A5C" w14:textId="6CC9BD96" w:rsidR="001D56F9" w:rsidRPr="00766F90" w:rsidRDefault="001D56F9" w:rsidP="00766F90">
      <w:pPr>
        <w:pStyle w:val="Kontakt"/>
        <w:rPr>
          <w:rStyle w:val="Internetverknpfung"/>
          <w:color w:val="00000A"/>
          <w:u w:val="none"/>
        </w:rPr>
      </w:pPr>
      <w:r w:rsidRPr="00766F90">
        <w:t xml:space="preserve">Web: </w:t>
      </w:r>
      <w:hyperlink r:id="rId8" w:history="1">
        <w:r w:rsidRPr="00766F90">
          <w:rPr>
            <w:rStyle w:val="Internetverknpfung"/>
            <w:color w:val="00000A"/>
            <w:u w:val="none"/>
          </w:rPr>
          <w:t>www.pflitsch.de</w:t>
        </w:r>
      </w:hyperlink>
    </w:p>
    <w:p w14:paraId="127B2173" w14:textId="6A41788C" w:rsidR="00F55887" w:rsidRPr="00F55887" w:rsidRDefault="00F55887" w:rsidP="009E143B">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718471" wp14:editId="49DFBE8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20BA7"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60877E38" w:rsidR="009D558F" w:rsidRPr="009E143B" w:rsidRDefault="006774A2" w:rsidP="00766F90">
      <w:pPr>
        <w:pStyle w:val="Abbinder"/>
        <w:rPr>
          <w:lang w:val="en-US"/>
        </w:rPr>
      </w:pPr>
      <w:r w:rsidRPr="006774A2">
        <w:rPr>
          <w:rStyle w:val="Internetverknpfung"/>
          <w:color w:val="000000" w:themeColor="text1"/>
          <w:u w:val="none"/>
        </w:rPr>
        <w:t>VISIT US: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4A3129AB" w:rsidR="009D558F" w:rsidRPr="00F55887" w:rsidRDefault="00E230B5" w:rsidP="009E143B">
            <w:pPr>
              <w:rPr>
                <w:color w:val="auto"/>
              </w:rPr>
            </w:pPr>
            <w:r w:rsidRPr="00F55887">
              <w:rPr>
                <w:noProof/>
              </w:rPr>
              <w:drawing>
                <wp:inline distT="0" distB="0" distL="0" distR="0" wp14:anchorId="5B186BD9" wp14:editId="52EE3ECB">
                  <wp:extent cx="363855" cy="354330"/>
                  <wp:effectExtent l="0" t="0" r="4445" b="1270"/>
                  <wp:docPr id="9" name="Grafik 9">
                    <a:hlinkClick xmlns:a="http://schemas.openxmlformats.org/drawingml/2006/main" r:id="rId9"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53938023" w:rsidR="009D558F" w:rsidRPr="00F55887" w:rsidRDefault="00E230B5" w:rsidP="009E143B">
            <w:r w:rsidRPr="00F55887">
              <w:rPr>
                <w:noProof/>
              </w:rPr>
              <w:drawing>
                <wp:inline distT="0" distB="0" distL="0" distR="0" wp14:anchorId="5CA7958E" wp14:editId="2421566F">
                  <wp:extent cx="363855" cy="354330"/>
                  <wp:effectExtent l="0" t="0" r="4445" b="1270"/>
                  <wp:docPr id="5" name="Grafik 5">
                    <a:hlinkClick xmlns:a="http://schemas.openxmlformats.org/drawingml/2006/main" r:id="rId11"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317BEA5E" w:rsidR="009D558F" w:rsidRPr="00F55887" w:rsidRDefault="00E230B5" w:rsidP="009E143B">
            <w:r w:rsidRPr="00F55887">
              <w:rPr>
                <w:noProof/>
              </w:rPr>
              <w:drawing>
                <wp:inline distT="0" distB="0" distL="0" distR="0" wp14:anchorId="79DAF103" wp14:editId="5F5CEA43">
                  <wp:extent cx="363855" cy="354330"/>
                  <wp:effectExtent l="0" t="0" r="4445" b="1270"/>
                  <wp:docPr id="10" name="Grafik 10">
                    <a:hlinkClick xmlns:a="http://schemas.openxmlformats.org/drawingml/2006/main" r:id="rId13"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sidRPr="00F55887">
              <w:rPr>
                <w:noProof/>
              </w:rPr>
              <w:drawing>
                <wp:inline distT="0" distB="0" distL="0" distR="0" wp14:anchorId="44A7629F" wp14:editId="647F5456">
                  <wp:extent cx="363855" cy="354330"/>
                  <wp:effectExtent l="0" t="0" r="4445" b="1270"/>
                  <wp:docPr id="6" name="Grafik 6">
                    <a:hlinkClick xmlns:a="http://schemas.openxmlformats.org/drawingml/2006/main" r:id="rId15"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5C67B463" w:rsidR="009D558F" w:rsidRPr="00F55887" w:rsidRDefault="009D558F" w:rsidP="009E143B"/>
        </w:tc>
      </w:tr>
    </w:tbl>
    <w:p w14:paraId="1350B06C" w14:textId="0BF3BFE7" w:rsidR="009D558F" w:rsidRPr="001D56F9" w:rsidRDefault="001762EB" w:rsidP="001762EB">
      <w:pPr>
        <w:pStyle w:val="Kontakt"/>
        <w:numPr>
          <w:ilvl w:val="0"/>
          <w:numId w:val="0"/>
        </w:numPr>
      </w:pPr>
      <w:r>
        <w:rPr>
          <w:noProof/>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20E6B038" w14:textId="77777777" w:rsidR="006774A2" w:rsidRPr="006774A2" w:rsidRDefault="006774A2" w:rsidP="006774A2">
      <w:pPr>
        <w:ind w:right="-1701"/>
        <w:jc w:val="both"/>
        <w:rPr>
          <w:sz w:val="18"/>
          <w:szCs w:val="18"/>
          <w:lang w:val="en-US"/>
        </w:rPr>
      </w:pPr>
      <w:r w:rsidRPr="006774A2">
        <w:rPr>
          <w:sz w:val="18"/>
          <w:szCs w:val="18"/>
          <w:lang w:val="en-US"/>
        </w:rPr>
        <w:t>PFLITSCH is the international market leader when it comes to highly developed products and services for industrial cable management. Under the motto "Passion for the best solution", the family-owned company has created a holistic system of innovative solutions for cable routing, cable entry and cable protection. This ensures maximum safety and efficiency in a variety of different industries and application areas with the highest demands.</w:t>
      </w:r>
    </w:p>
    <w:p w14:paraId="7D1448A5" w14:textId="77777777" w:rsidR="006774A2" w:rsidRPr="006774A2" w:rsidRDefault="001D56F9" w:rsidP="006774A2">
      <w:pPr>
        <w:suppressAutoHyphens w:val="0"/>
        <w:rPr>
          <w:lang w:val="en-US"/>
        </w:rPr>
      </w:pPr>
      <w:r w:rsidRPr="009E143B">
        <w:rPr>
          <w:b/>
          <w:bCs/>
          <w:noProof/>
        </w:rPr>
        <w:lastRenderedPageBreak/>
        <w:drawing>
          <wp:anchor distT="0" distB="0" distL="114300" distR="114300" simplePos="0" relativeHeight="251659264" behindDoc="1" locked="0" layoutInCell="1" allowOverlap="1" wp14:anchorId="713048A9" wp14:editId="10556440">
            <wp:simplePos x="0" y="0"/>
            <wp:positionH relativeFrom="page">
              <wp:posOffset>0</wp:posOffset>
            </wp:positionH>
            <wp:positionV relativeFrom="paragraph">
              <wp:posOffset>3175</wp:posOffset>
            </wp:positionV>
            <wp:extent cx="2954020" cy="2724150"/>
            <wp:effectExtent l="0" t="0" r="0" b="0"/>
            <wp:wrapTight wrapText="bothSides">
              <wp:wrapPolygon edited="0">
                <wp:start x="0" y="0"/>
                <wp:lineTo x="0" y="21449"/>
                <wp:lineTo x="21451" y="21449"/>
                <wp:lineTo x="2145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5402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4A2" w:rsidRPr="006774A2">
        <w:rPr>
          <w:b/>
          <w:bCs/>
          <w:lang w:val="en-US"/>
        </w:rPr>
        <w:t>Photo</w:t>
      </w:r>
      <w:r w:rsidRPr="006774A2">
        <w:rPr>
          <w:b/>
          <w:bCs/>
          <w:lang w:val="en-US"/>
        </w:rPr>
        <w:t xml:space="preserve"> 1:</w:t>
      </w:r>
      <w:r w:rsidRPr="006774A2">
        <w:rPr>
          <w:lang w:val="en-US"/>
        </w:rPr>
        <w:t xml:space="preserve"> </w:t>
      </w:r>
      <w:r w:rsidR="006774A2" w:rsidRPr="006774A2">
        <w:rPr>
          <w:lang w:val="en-US"/>
        </w:rPr>
        <w:t xml:space="preserve">The MiniCut is designed for cutting the 10 cross-sections of the compact PIK-Trunking system – manually, mains-operated or battery-powered. </w:t>
      </w:r>
    </w:p>
    <w:p w14:paraId="0E33DCCF" w14:textId="77777777" w:rsidR="006774A2" w:rsidRPr="006774A2" w:rsidRDefault="006774A2" w:rsidP="006774A2">
      <w:pPr>
        <w:suppressAutoHyphens w:val="0"/>
        <w:rPr>
          <w:lang w:val="en-US"/>
        </w:rPr>
      </w:pPr>
      <w:r w:rsidRPr="006774A2">
        <w:rPr>
          <w:lang w:val="en-US"/>
        </w:rPr>
        <w:t>(Photo: PFLITSCH)</w:t>
      </w:r>
    </w:p>
    <w:p w14:paraId="09E326CA" w14:textId="76AAA86B" w:rsidR="001D56F9" w:rsidRPr="006774A2" w:rsidRDefault="001D56F9" w:rsidP="006774A2">
      <w:pPr>
        <w:pStyle w:val="Bildunterschrift"/>
        <w:rPr>
          <w:lang w:val="en-US"/>
        </w:rPr>
      </w:pPr>
    </w:p>
    <w:p w14:paraId="6A53C881" w14:textId="37FE2A2B" w:rsidR="001D56F9" w:rsidRPr="006774A2" w:rsidRDefault="001D56F9" w:rsidP="009E143B">
      <w:pPr>
        <w:rPr>
          <w:lang w:val="en-US"/>
        </w:rPr>
      </w:pPr>
    </w:p>
    <w:p w14:paraId="2B3FF4C0" w14:textId="77777777" w:rsidR="001D56F9" w:rsidRPr="006774A2" w:rsidRDefault="001D56F9" w:rsidP="009E143B">
      <w:pPr>
        <w:rPr>
          <w:lang w:val="en-US"/>
        </w:rPr>
      </w:pPr>
    </w:p>
    <w:p w14:paraId="4F9D3534" w14:textId="13337A65" w:rsidR="001D56F9" w:rsidRPr="006774A2" w:rsidRDefault="001D56F9" w:rsidP="009E143B">
      <w:pPr>
        <w:rPr>
          <w:lang w:val="en-US"/>
        </w:rPr>
      </w:pPr>
    </w:p>
    <w:p w14:paraId="5D0EE25B" w14:textId="25FB1E99" w:rsidR="001D56F9" w:rsidRPr="006774A2" w:rsidRDefault="001D56F9" w:rsidP="009E143B">
      <w:pPr>
        <w:rPr>
          <w:lang w:val="en-US"/>
        </w:rPr>
      </w:pPr>
    </w:p>
    <w:p w14:paraId="1F0EAE6D" w14:textId="421683B1" w:rsidR="001D56F9" w:rsidRPr="006774A2" w:rsidRDefault="001D56F9" w:rsidP="009E143B">
      <w:pPr>
        <w:rPr>
          <w:lang w:val="en-US"/>
        </w:rPr>
      </w:pPr>
    </w:p>
    <w:p w14:paraId="11465E9F" w14:textId="7DCF5B46" w:rsidR="001D56F9" w:rsidRPr="006774A2" w:rsidRDefault="004A5572" w:rsidP="009E143B">
      <w:pPr>
        <w:rPr>
          <w:lang w:val="en-US"/>
        </w:rPr>
      </w:pPr>
      <w:r w:rsidRPr="003411C7">
        <w:rPr>
          <w:b/>
          <w:bCs/>
          <w:noProof/>
        </w:rPr>
        <w:drawing>
          <wp:anchor distT="0" distB="0" distL="114300" distR="114300" simplePos="0" relativeHeight="251660288" behindDoc="1" locked="0" layoutInCell="1" allowOverlap="1" wp14:anchorId="621C893A" wp14:editId="0740FDEE">
            <wp:simplePos x="0" y="0"/>
            <wp:positionH relativeFrom="column">
              <wp:posOffset>-720090</wp:posOffset>
            </wp:positionH>
            <wp:positionV relativeFrom="paragraph">
              <wp:posOffset>314960</wp:posOffset>
            </wp:positionV>
            <wp:extent cx="2962910" cy="3981450"/>
            <wp:effectExtent l="0" t="0" r="8890" b="0"/>
            <wp:wrapTight wrapText="bothSides">
              <wp:wrapPolygon edited="0">
                <wp:start x="0" y="0"/>
                <wp:lineTo x="0" y="21497"/>
                <wp:lineTo x="21526" y="21497"/>
                <wp:lineTo x="2152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62910" cy="3981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524AA" w14:textId="5CDE5167" w:rsidR="001D56F9" w:rsidRPr="006774A2" w:rsidRDefault="006774A2" w:rsidP="00766F90">
      <w:pPr>
        <w:rPr>
          <w:b/>
          <w:bCs/>
          <w:lang w:val="en-US"/>
        </w:rPr>
      </w:pPr>
      <w:r>
        <w:rPr>
          <w:b/>
          <w:bCs/>
          <w:lang w:val="en-US"/>
        </w:rPr>
        <w:t>Photo</w:t>
      </w:r>
      <w:r w:rsidR="001D56F9" w:rsidRPr="006774A2">
        <w:rPr>
          <w:b/>
          <w:bCs/>
          <w:lang w:val="en-US"/>
        </w:rPr>
        <w:t xml:space="preserve"> 2:</w:t>
      </w:r>
      <w:r w:rsidR="001D56F9" w:rsidRPr="006774A2">
        <w:rPr>
          <w:lang w:val="en-US"/>
        </w:rPr>
        <w:t xml:space="preserve"> </w:t>
      </w:r>
      <w:r w:rsidRPr="006774A2">
        <w:rPr>
          <w:lang w:val="en-US"/>
        </w:rPr>
        <w:t xml:space="preserve">PFLITSCH manufactures the cutting inserts for the new MultiCut individually for the customers' </w:t>
      </w:r>
      <w:proofErr w:type="spellStart"/>
      <w:r w:rsidRPr="006774A2">
        <w:rPr>
          <w:lang w:val="en-US"/>
        </w:rPr>
        <w:t>trunking</w:t>
      </w:r>
      <w:proofErr w:type="spellEnd"/>
      <w:r w:rsidRPr="006774A2">
        <w:rPr>
          <w:lang w:val="en-US"/>
        </w:rPr>
        <w:t xml:space="preserve"> systems.</w:t>
      </w:r>
      <w:r>
        <w:rPr>
          <w:lang w:val="en-US"/>
        </w:rPr>
        <w:t xml:space="preserve"> </w:t>
      </w:r>
      <w:r w:rsidRPr="006774A2">
        <w:rPr>
          <w:lang w:val="en-US"/>
        </w:rPr>
        <w:t>(Photo: PFLITSCH)</w:t>
      </w:r>
    </w:p>
    <w:p w14:paraId="358C820C" w14:textId="642A1172" w:rsidR="001D56F9" w:rsidRPr="006774A2" w:rsidRDefault="001D56F9" w:rsidP="009E143B">
      <w:pPr>
        <w:rPr>
          <w:lang w:val="en-US"/>
        </w:rPr>
      </w:pPr>
    </w:p>
    <w:p w14:paraId="6A65DC99" w14:textId="77777777" w:rsidR="001D56F9" w:rsidRPr="006774A2" w:rsidRDefault="001D56F9" w:rsidP="009E143B">
      <w:pPr>
        <w:rPr>
          <w:lang w:val="en-US"/>
        </w:rPr>
      </w:pPr>
    </w:p>
    <w:p w14:paraId="60CCDC68" w14:textId="77777777" w:rsidR="001D56F9" w:rsidRPr="006774A2" w:rsidRDefault="001D56F9" w:rsidP="009E143B">
      <w:pPr>
        <w:rPr>
          <w:lang w:val="en-US"/>
        </w:rPr>
      </w:pPr>
    </w:p>
    <w:p w14:paraId="2E30612B" w14:textId="77777777" w:rsidR="001D56F9" w:rsidRPr="006774A2" w:rsidRDefault="001D56F9" w:rsidP="009E143B">
      <w:pPr>
        <w:rPr>
          <w:lang w:val="en-US"/>
        </w:rPr>
      </w:pPr>
    </w:p>
    <w:p w14:paraId="110C6ADE" w14:textId="77777777" w:rsidR="001D56F9" w:rsidRPr="006774A2" w:rsidRDefault="001D56F9" w:rsidP="009E143B">
      <w:pPr>
        <w:rPr>
          <w:lang w:val="en-US"/>
        </w:rPr>
      </w:pPr>
    </w:p>
    <w:p w14:paraId="246C7BA0" w14:textId="77777777" w:rsidR="001D56F9" w:rsidRPr="006774A2" w:rsidRDefault="001D56F9" w:rsidP="009E143B">
      <w:pPr>
        <w:rPr>
          <w:lang w:val="en-US"/>
        </w:rPr>
      </w:pPr>
      <w:r w:rsidRPr="006774A2">
        <w:rPr>
          <w:lang w:val="en-US"/>
        </w:rPr>
        <w:br/>
      </w:r>
    </w:p>
    <w:p w14:paraId="70CF6CB5" w14:textId="32C65968" w:rsidR="001D56F9" w:rsidRPr="006774A2" w:rsidRDefault="001D56F9" w:rsidP="009E143B">
      <w:pPr>
        <w:rPr>
          <w:lang w:val="en-US"/>
        </w:rPr>
      </w:pPr>
    </w:p>
    <w:p w14:paraId="608A55CF" w14:textId="1AEB405D" w:rsidR="001D56F9" w:rsidRPr="006774A2" w:rsidRDefault="001D56F9" w:rsidP="009E143B">
      <w:pPr>
        <w:rPr>
          <w:lang w:val="en-US"/>
        </w:rPr>
      </w:pPr>
    </w:p>
    <w:p w14:paraId="6969B3FD" w14:textId="77777777" w:rsidR="004A5572" w:rsidRPr="006774A2" w:rsidRDefault="004A5572" w:rsidP="009E143B">
      <w:pPr>
        <w:pStyle w:val="Bildunterschrift"/>
        <w:ind w:right="0"/>
        <w:rPr>
          <w:b/>
          <w:bCs/>
          <w:lang w:val="en-US"/>
        </w:rPr>
      </w:pPr>
    </w:p>
    <w:p w14:paraId="64B5DF9C" w14:textId="77777777" w:rsidR="004A5572" w:rsidRPr="006774A2" w:rsidRDefault="004A5572" w:rsidP="009E143B">
      <w:pPr>
        <w:pStyle w:val="Bildunterschrift"/>
        <w:ind w:right="0"/>
        <w:rPr>
          <w:b/>
          <w:bCs/>
          <w:lang w:val="en-US"/>
        </w:rPr>
      </w:pPr>
    </w:p>
    <w:p w14:paraId="16E93BFD" w14:textId="77777777" w:rsidR="004A5572" w:rsidRPr="006774A2" w:rsidRDefault="004A5572" w:rsidP="009E143B">
      <w:pPr>
        <w:pStyle w:val="Bildunterschrift"/>
        <w:ind w:right="0"/>
        <w:rPr>
          <w:b/>
          <w:bCs/>
          <w:lang w:val="en-US"/>
        </w:rPr>
      </w:pPr>
    </w:p>
    <w:p w14:paraId="35ED7BEF" w14:textId="77777777" w:rsidR="004A5572" w:rsidRPr="006774A2" w:rsidRDefault="004A5572" w:rsidP="009E143B">
      <w:pPr>
        <w:pStyle w:val="Bildunterschrift"/>
        <w:ind w:right="0"/>
        <w:rPr>
          <w:b/>
          <w:bCs/>
          <w:lang w:val="en-US"/>
        </w:rPr>
      </w:pPr>
    </w:p>
    <w:p w14:paraId="2562FFC9" w14:textId="77777777" w:rsidR="004A5572" w:rsidRPr="006774A2" w:rsidRDefault="004A5572" w:rsidP="009E143B">
      <w:pPr>
        <w:pStyle w:val="Bildunterschrift"/>
        <w:ind w:right="0"/>
        <w:rPr>
          <w:b/>
          <w:bCs/>
          <w:lang w:val="en-US"/>
        </w:rPr>
      </w:pPr>
    </w:p>
    <w:p w14:paraId="09723CCF" w14:textId="3E5B9452" w:rsidR="004A5572" w:rsidRPr="006774A2" w:rsidRDefault="004A5572" w:rsidP="009E143B">
      <w:pPr>
        <w:pStyle w:val="Bildunterschrift"/>
        <w:ind w:right="0"/>
        <w:rPr>
          <w:b/>
          <w:bCs/>
          <w:lang w:val="en-US"/>
        </w:rPr>
      </w:pPr>
      <w:r w:rsidRPr="003411C7">
        <w:rPr>
          <w:b/>
          <w:bCs/>
        </w:rPr>
        <w:lastRenderedPageBreak/>
        <w:drawing>
          <wp:anchor distT="0" distB="0" distL="114300" distR="114300" simplePos="0" relativeHeight="251661312" behindDoc="1" locked="0" layoutInCell="1" allowOverlap="1" wp14:anchorId="77FF6D4D" wp14:editId="3D63AE0A">
            <wp:simplePos x="0" y="0"/>
            <wp:positionH relativeFrom="page">
              <wp:posOffset>46990</wp:posOffset>
            </wp:positionH>
            <wp:positionV relativeFrom="paragraph">
              <wp:posOffset>279400</wp:posOffset>
            </wp:positionV>
            <wp:extent cx="4181475" cy="3019425"/>
            <wp:effectExtent l="0" t="0" r="9525" b="9525"/>
            <wp:wrapTight wrapText="bothSides">
              <wp:wrapPolygon edited="0">
                <wp:start x="0" y="0"/>
                <wp:lineTo x="0" y="21532"/>
                <wp:lineTo x="21551" y="21532"/>
                <wp:lineTo x="2155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9">
                      <a:extLst>
                        <a:ext uri="{28A0092B-C50C-407E-A947-70E740481C1C}">
                          <a14:useLocalDpi xmlns:a14="http://schemas.microsoft.com/office/drawing/2010/main" val="0"/>
                        </a:ext>
                      </a:extLst>
                    </a:blip>
                    <a:srcRect l="1" r="213"/>
                    <a:stretch/>
                  </pic:blipFill>
                  <pic:spPr bwMode="auto">
                    <a:xfrm>
                      <a:off x="0" y="0"/>
                      <a:ext cx="4181475" cy="3019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860E75" w14:textId="77777777" w:rsidR="006774A2" w:rsidRDefault="006774A2" w:rsidP="006774A2">
      <w:pPr>
        <w:pStyle w:val="Bildunterschrift"/>
        <w:ind w:right="0"/>
        <w:rPr>
          <w:noProof w:val="0"/>
          <w:sz w:val="20"/>
          <w:szCs w:val="20"/>
          <w:lang w:val="en-US"/>
        </w:rPr>
      </w:pPr>
      <w:r>
        <w:rPr>
          <w:b/>
          <w:bCs/>
          <w:lang w:val="en-US"/>
        </w:rPr>
        <w:t>Photo</w:t>
      </w:r>
      <w:r w:rsidR="001D56F9" w:rsidRPr="006774A2">
        <w:rPr>
          <w:b/>
          <w:bCs/>
          <w:lang w:val="en-US"/>
        </w:rPr>
        <w:t xml:space="preserve"> 3:</w:t>
      </w:r>
      <w:r w:rsidR="001D56F9" w:rsidRPr="006774A2">
        <w:rPr>
          <w:lang w:val="en-US"/>
        </w:rPr>
        <w:t xml:space="preserve"> </w:t>
      </w:r>
      <w:r w:rsidRPr="006774A2">
        <w:rPr>
          <w:noProof w:val="0"/>
          <w:sz w:val="20"/>
          <w:szCs w:val="20"/>
          <w:lang w:val="en-US"/>
        </w:rPr>
        <w:t xml:space="preserve">The MaxiCut for larger quantities of </w:t>
      </w:r>
      <w:proofErr w:type="spellStart"/>
      <w:r w:rsidRPr="006774A2">
        <w:rPr>
          <w:noProof w:val="0"/>
          <w:sz w:val="20"/>
          <w:szCs w:val="20"/>
          <w:lang w:val="en-US"/>
        </w:rPr>
        <w:t>trunking</w:t>
      </w:r>
      <w:proofErr w:type="spellEnd"/>
      <w:r w:rsidRPr="006774A2">
        <w:rPr>
          <w:noProof w:val="0"/>
          <w:sz w:val="20"/>
          <w:szCs w:val="20"/>
          <w:lang w:val="en-US"/>
        </w:rPr>
        <w:t xml:space="preserve"> is mounted onto a practical workshop trolley with workbench and has integrated electro-hydraulics.  </w:t>
      </w:r>
    </w:p>
    <w:p w14:paraId="4AD2CF53" w14:textId="1062B352" w:rsidR="00C81EC6" w:rsidRPr="006774A2" w:rsidRDefault="006774A2" w:rsidP="006774A2">
      <w:pPr>
        <w:pStyle w:val="Bildunterschrift"/>
        <w:ind w:right="0"/>
        <w:rPr>
          <w:lang w:val="en-US"/>
        </w:rPr>
      </w:pPr>
      <w:r w:rsidRPr="006774A2">
        <w:rPr>
          <w:noProof w:val="0"/>
          <w:sz w:val="20"/>
          <w:szCs w:val="20"/>
          <w:lang w:val="en-US"/>
        </w:rPr>
        <w:t>(Photo: PFLITSCH)</w:t>
      </w:r>
    </w:p>
    <w:p w14:paraId="40B6688D" w14:textId="0EADB2FC" w:rsidR="005D6A75" w:rsidRPr="006774A2" w:rsidRDefault="005D6A75" w:rsidP="005D6A75">
      <w:pPr>
        <w:rPr>
          <w:lang w:val="en-US"/>
        </w:rPr>
      </w:pPr>
    </w:p>
    <w:p w14:paraId="14050A59" w14:textId="14D1594D" w:rsidR="005D6A75" w:rsidRPr="006774A2" w:rsidRDefault="005D6A75" w:rsidP="005D6A75">
      <w:pPr>
        <w:rPr>
          <w:lang w:val="en-US"/>
        </w:rPr>
      </w:pPr>
    </w:p>
    <w:p w14:paraId="3A789167" w14:textId="29FC84CB" w:rsidR="005D6A75" w:rsidRPr="006774A2" w:rsidRDefault="005D6A75" w:rsidP="005D6A75">
      <w:pPr>
        <w:rPr>
          <w:lang w:val="en-US"/>
        </w:rPr>
      </w:pPr>
    </w:p>
    <w:p w14:paraId="4029A7D3" w14:textId="7B2B49AD" w:rsidR="005D6A75" w:rsidRPr="006774A2" w:rsidRDefault="005D6A75" w:rsidP="005D6A75">
      <w:pPr>
        <w:rPr>
          <w:lang w:val="en-US"/>
        </w:rPr>
      </w:pPr>
    </w:p>
    <w:p w14:paraId="4CA0BB42" w14:textId="3F283789" w:rsidR="005D6A75" w:rsidRPr="006774A2" w:rsidRDefault="005D6A75" w:rsidP="005D6A75">
      <w:pPr>
        <w:rPr>
          <w:lang w:val="en-US"/>
        </w:rPr>
      </w:pPr>
    </w:p>
    <w:p w14:paraId="2B79A2B4" w14:textId="48C692CF" w:rsidR="005D6A75" w:rsidRPr="006774A2" w:rsidRDefault="005D6A75" w:rsidP="005D6A75">
      <w:pPr>
        <w:rPr>
          <w:lang w:val="en-US"/>
        </w:rPr>
      </w:pPr>
    </w:p>
    <w:p w14:paraId="2C7B5ED1" w14:textId="5AF2CD63" w:rsidR="005D6A75" w:rsidRPr="006774A2" w:rsidRDefault="005D6A75" w:rsidP="005D6A75">
      <w:pPr>
        <w:rPr>
          <w:lang w:val="en-US"/>
        </w:rPr>
      </w:pPr>
    </w:p>
    <w:p w14:paraId="3F96B0C6" w14:textId="681DED4C" w:rsidR="00E230B5" w:rsidRPr="006774A2" w:rsidRDefault="00E230B5" w:rsidP="005D6A75">
      <w:pPr>
        <w:rPr>
          <w:lang w:val="en-US"/>
        </w:rPr>
      </w:pPr>
    </w:p>
    <w:p w14:paraId="214479FE" w14:textId="77777777" w:rsidR="00E230B5" w:rsidRPr="006774A2" w:rsidRDefault="00E230B5" w:rsidP="00E230B5">
      <w:pPr>
        <w:rPr>
          <w:lang w:val="en-US"/>
        </w:rPr>
      </w:pPr>
    </w:p>
    <w:p w14:paraId="5B08B8AC" w14:textId="77777777" w:rsidR="00E230B5" w:rsidRPr="006774A2" w:rsidRDefault="00E230B5" w:rsidP="00E230B5">
      <w:pPr>
        <w:rPr>
          <w:lang w:val="en-US"/>
        </w:rPr>
      </w:pPr>
    </w:p>
    <w:p w14:paraId="78A18F8C" w14:textId="77777777" w:rsidR="00E230B5" w:rsidRPr="006774A2" w:rsidRDefault="00E230B5" w:rsidP="00E230B5">
      <w:pPr>
        <w:rPr>
          <w:lang w:val="en-US"/>
        </w:rPr>
      </w:pPr>
    </w:p>
    <w:p w14:paraId="690CF1BB" w14:textId="77777777" w:rsidR="00E230B5" w:rsidRPr="006774A2" w:rsidRDefault="00E230B5" w:rsidP="00E230B5">
      <w:pPr>
        <w:rPr>
          <w:lang w:val="en-US"/>
        </w:rPr>
      </w:pPr>
    </w:p>
    <w:p w14:paraId="30A28726" w14:textId="77777777" w:rsidR="00E230B5" w:rsidRPr="006774A2" w:rsidRDefault="00E230B5" w:rsidP="00E230B5">
      <w:pPr>
        <w:rPr>
          <w:lang w:val="en-US"/>
        </w:rPr>
      </w:pPr>
    </w:p>
    <w:p w14:paraId="66278C14" w14:textId="77777777" w:rsidR="00E230B5" w:rsidRPr="006774A2" w:rsidRDefault="00E230B5" w:rsidP="00E230B5">
      <w:pPr>
        <w:rPr>
          <w:lang w:val="en-US"/>
        </w:rPr>
      </w:pPr>
    </w:p>
    <w:p w14:paraId="1635BBDA" w14:textId="77777777" w:rsidR="00E230B5" w:rsidRPr="006774A2" w:rsidRDefault="00E230B5" w:rsidP="00E230B5">
      <w:pPr>
        <w:rPr>
          <w:lang w:val="en-US"/>
        </w:rPr>
      </w:pPr>
    </w:p>
    <w:p w14:paraId="4530A889" w14:textId="77777777" w:rsidR="00E230B5" w:rsidRPr="006774A2" w:rsidRDefault="00E230B5" w:rsidP="005D6A75">
      <w:pPr>
        <w:rPr>
          <w:lang w:val="en-US"/>
        </w:rPr>
      </w:pPr>
    </w:p>
    <w:p w14:paraId="2EE54208" w14:textId="0F458C55" w:rsidR="005D6A75" w:rsidRPr="006774A2" w:rsidRDefault="005D6A75" w:rsidP="001762EB">
      <w:pPr>
        <w:ind w:right="-1701"/>
        <w:jc w:val="both"/>
        <w:rPr>
          <w:sz w:val="18"/>
          <w:szCs w:val="18"/>
          <w:lang w:val="en-US"/>
        </w:rPr>
      </w:pPr>
    </w:p>
    <w:p w14:paraId="7A256228" w14:textId="07338B1A" w:rsidR="00965C93" w:rsidRPr="006774A2" w:rsidRDefault="00965C93" w:rsidP="00965C93">
      <w:pPr>
        <w:rPr>
          <w:sz w:val="18"/>
          <w:szCs w:val="18"/>
          <w:lang w:val="en-US"/>
        </w:rPr>
      </w:pPr>
    </w:p>
    <w:p w14:paraId="5F6C0D94" w14:textId="4F51DC41" w:rsidR="00965C93" w:rsidRPr="006774A2" w:rsidRDefault="00965C93" w:rsidP="00965C93">
      <w:pPr>
        <w:rPr>
          <w:sz w:val="18"/>
          <w:szCs w:val="18"/>
          <w:lang w:val="en-US"/>
        </w:rPr>
      </w:pPr>
    </w:p>
    <w:p w14:paraId="127B7C43" w14:textId="265AD73B" w:rsidR="00965C93" w:rsidRPr="006774A2" w:rsidRDefault="00965C93" w:rsidP="00965C93">
      <w:pPr>
        <w:rPr>
          <w:sz w:val="18"/>
          <w:szCs w:val="18"/>
          <w:lang w:val="en-US"/>
        </w:rPr>
      </w:pPr>
    </w:p>
    <w:p w14:paraId="05FFB174" w14:textId="3D475967" w:rsidR="00965C93" w:rsidRPr="006774A2" w:rsidRDefault="00965C93" w:rsidP="00965C93">
      <w:pPr>
        <w:rPr>
          <w:sz w:val="18"/>
          <w:szCs w:val="18"/>
          <w:lang w:val="en-US"/>
        </w:rPr>
      </w:pPr>
    </w:p>
    <w:p w14:paraId="753D88F9" w14:textId="54BCC060" w:rsidR="00965C93" w:rsidRPr="006774A2" w:rsidRDefault="00965C93" w:rsidP="00965C93">
      <w:pPr>
        <w:rPr>
          <w:sz w:val="18"/>
          <w:szCs w:val="18"/>
          <w:lang w:val="en-US"/>
        </w:rPr>
      </w:pPr>
    </w:p>
    <w:p w14:paraId="4BAAEFCB" w14:textId="77777777" w:rsidR="00965C93" w:rsidRPr="006774A2" w:rsidRDefault="00965C93" w:rsidP="00965C93">
      <w:pPr>
        <w:pStyle w:val="Bildunterschrift"/>
        <w:ind w:right="0"/>
        <w:rPr>
          <w:b/>
          <w:bCs/>
          <w:lang w:val="en-US"/>
        </w:rPr>
      </w:pPr>
    </w:p>
    <w:sectPr w:rsidR="00965C93" w:rsidRPr="006774A2" w:rsidSect="006774A2">
      <w:headerReference w:type="default" r:id="rId20"/>
      <w:footerReference w:type="default" r:id="rId21"/>
      <w:pgSz w:w="11906" w:h="16838"/>
      <w:pgMar w:top="2425" w:right="2267"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3DDE" w14:textId="77777777" w:rsidR="00AF4775" w:rsidRDefault="00AF4775" w:rsidP="009E143B">
      <w:r>
        <w:separator/>
      </w:r>
    </w:p>
  </w:endnote>
  <w:endnote w:type="continuationSeparator" w:id="0">
    <w:p w14:paraId="268C83A6" w14:textId="77777777" w:rsidR="00AF4775" w:rsidRDefault="00AF4775"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4861E2"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51B20" w14:textId="77777777" w:rsidR="00AF4775" w:rsidRDefault="00AF4775" w:rsidP="009E143B">
      <w:r>
        <w:separator/>
      </w:r>
    </w:p>
  </w:footnote>
  <w:footnote w:type="continuationSeparator" w:id="0">
    <w:p w14:paraId="583DC59D" w14:textId="77777777" w:rsidR="00AF4775" w:rsidRDefault="00AF4775"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B631" w14:textId="518F0199" w:rsidR="004861E2" w:rsidRPr="00766F90" w:rsidRDefault="005D6A75" w:rsidP="00766F90">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716306681" name="Grafik 171630668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p>
  <w:p w14:paraId="02960F6E" w14:textId="04D22C05" w:rsidR="004861E2"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49A0378A"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E230B5">
                            <w:rPr>
                              <w:noProof/>
                            </w:rPr>
                            <w:t>21</w:t>
                          </w:r>
                          <w:r w:rsidRPr="003411C7">
                            <w:rPr>
                              <w:noProof/>
                            </w:rPr>
                            <w:t>/</w:t>
                          </w:r>
                          <w:r w:rsidR="00E230B5">
                            <w:rPr>
                              <w:noProof/>
                            </w:rPr>
                            <w:t>01</w:t>
                          </w:r>
                          <w:r w:rsidRPr="003411C7">
                            <w:rPr>
                              <w:noProof/>
                            </w:rPr>
                            <w:t>/</w:t>
                          </w:r>
                          <w:r w:rsidR="00E230B5">
                            <w:rPr>
                              <w:noProof/>
                            </w:rPr>
                            <w:t>2025</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49A0378A"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E230B5">
                      <w:rPr>
                        <w:noProof/>
                      </w:rPr>
                      <w:t>21</w:t>
                    </w:r>
                    <w:r w:rsidRPr="003411C7">
                      <w:rPr>
                        <w:noProof/>
                      </w:rPr>
                      <w:t>/</w:t>
                    </w:r>
                    <w:r w:rsidR="00E230B5">
                      <w:rPr>
                        <w:noProof/>
                      </w:rPr>
                      <w:t>01</w:t>
                    </w:r>
                    <w:r w:rsidRPr="003411C7">
                      <w:rPr>
                        <w:noProof/>
                      </w:rPr>
                      <w:t>/</w:t>
                    </w:r>
                    <w:r w:rsidR="00E230B5">
                      <w:rPr>
                        <w:noProof/>
                      </w:rPr>
                      <w:t>2025</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03495E"/>
    <w:rsid w:val="001762EB"/>
    <w:rsid w:val="001D56F9"/>
    <w:rsid w:val="00284E7C"/>
    <w:rsid w:val="002B5857"/>
    <w:rsid w:val="003542F5"/>
    <w:rsid w:val="00443AFD"/>
    <w:rsid w:val="004861E2"/>
    <w:rsid w:val="004A5572"/>
    <w:rsid w:val="00511FF1"/>
    <w:rsid w:val="00546A61"/>
    <w:rsid w:val="005D5467"/>
    <w:rsid w:val="005D6A75"/>
    <w:rsid w:val="006108E8"/>
    <w:rsid w:val="006774A2"/>
    <w:rsid w:val="00766F90"/>
    <w:rsid w:val="008E2E71"/>
    <w:rsid w:val="0090717F"/>
    <w:rsid w:val="00965C93"/>
    <w:rsid w:val="009C2C3C"/>
    <w:rsid w:val="009D558F"/>
    <w:rsid w:val="009D623E"/>
    <w:rsid w:val="009E143B"/>
    <w:rsid w:val="00AF4775"/>
    <w:rsid w:val="00B203EA"/>
    <w:rsid w:val="00BC5B5F"/>
    <w:rsid w:val="00BF48E0"/>
    <w:rsid w:val="00C81EC6"/>
    <w:rsid w:val="00CE7166"/>
    <w:rsid w:val="00CF4B64"/>
    <w:rsid w:val="00D54141"/>
    <w:rsid w:val="00DF63D1"/>
    <w:rsid w:val="00E230B5"/>
    <w:rsid w:val="00F5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 w:type="character" w:styleId="Hyperlink">
    <w:name w:val="Hyperlink"/>
    <w:basedOn w:val="Absatz-Standardschriftart"/>
    <w:uiPriority w:val="99"/>
    <w:unhideWhenUsed/>
    <w:rsid w:val="006774A2"/>
    <w:rPr>
      <w:color w:val="009FE6" w:themeColor="hyperlink"/>
      <w:u w:val="single"/>
    </w:rPr>
  </w:style>
  <w:style w:type="character" w:styleId="NichtaufgelsteErwhnung">
    <w:name w:val="Unresolved Mention"/>
    <w:basedOn w:val="Absatz-Standardschriftart"/>
    <w:uiPriority w:val="99"/>
    <w:semiHidden/>
    <w:unhideWhenUsed/>
    <w:rsid w:val="00677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yperlink" Target="https://www.facebook.com/FirmaPFLITSCH" TargetMode="Externa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flitsch.de/en/cable-trunking/machines-and-tools/" TargetMode="Externa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FirmaPflitsch" TargetMode="External"/><Relationship Id="rId5" Type="http://schemas.openxmlformats.org/officeDocument/2006/relationships/footnotes" Target="footnotes.xml"/><Relationship Id="rId15" Type="http://schemas.openxmlformats.org/officeDocument/2006/relationships/hyperlink" Target="https://www.xing.com/pages/pflitschgmbh-co-k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de.linkedin.com/company/pflitsch-gmbh-&amp;-co-kg"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678</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Link Denise</cp:lastModifiedBy>
  <cp:revision>4</cp:revision>
  <dcterms:created xsi:type="dcterms:W3CDTF">2025-01-21T16:51:00Z</dcterms:created>
  <dcterms:modified xsi:type="dcterms:W3CDTF">2025-01-23T14:48:00Z</dcterms:modified>
  <cp:category/>
</cp:coreProperties>
</file>